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FD04E08"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5075">
        <w:rPr>
          <w:rFonts w:eastAsia="Arial Unicode MS"/>
          <w:b/>
        </w:rPr>
        <w:t>22</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426185">
        <w:rPr>
          <w:rFonts w:eastAsia="Arial Unicode MS"/>
          <w:b/>
        </w:rPr>
        <w:t>2</w:t>
      </w:r>
    </w:p>
    <w:p w14:paraId="6D9BB767" w14:textId="2D7690C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5075">
        <w:rPr>
          <w:rFonts w:eastAsia="Arial Unicode MS"/>
        </w:rPr>
        <w:t>1</w:t>
      </w:r>
      <w:r>
        <w:rPr>
          <w:rFonts w:eastAsia="Arial Unicode MS"/>
        </w:rPr>
        <w:t xml:space="preserve">, </w:t>
      </w:r>
      <w:r w:rsidR="00426185">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6F349665" w14:textId="77777777" w:rsidR="00426185" w:rsidRPr="00426185" w:rsidRDefault="00426185" w:rsidP="0074536F">
      <w:pPr>
        <w:jc w:val="both"/>
        <w:rPr>
          <w:rFonts w:eastAsiaTheme="minorHAnsi"/>
          <w:b/>
          <w:color w:val="000000"/>
          <w:lang w:eastAsia="en-US"/>
        </w:rPr>
      </w:pPr>
      <w:bookmarkStart w:id="45" w:name="_Hlk151470746"/>
      <w:bookmarkStart w:id="46" w:name="_Hlk151469875"/>
      <w:bookmarkStart w:id="47" w:name="_Hlk151469454"/>
      <w:r w:rsidRPr="00426185">
        <w:rPr>
          <w:rFonts w:eastAsiaTheme="minorHAnsi"/>
          <w:b/>
          <w:color w:val="000000"/>
          <w:lang w:eastAsia="en-US"/>
        </w:rPr>
        <w:t>Par mēnešalgas noteikšanu Madonas novada pašvaldības amatiermākslas kolektīvu vadītāju kategorijām</w:t>
      </w:r>
    </w:p>
    <w:bookmarkEnd w:id="45"/>
    <w:p w14:paraId="3DBDE543" w14:textId="77777777" w:rsidR="00426185" w:rsidRDefault="00426185" w:rsidP="0074536F">
      <w:pPr>
        <w:ind w:firstLine="720"/>
        <w:jc w:val="both"/>
        <w:rPr>
          <w:rFonts w:eastAsiaTheme="minorHAnsi"/>
          <w:bCs/>
          <w:color w:val="000000"/>
          <w:lang w:eastAsia="en-US"/>
        </w:rPr>
      </w:pPr>
    </w:p>
    <w:p w14:paraId="6F5C1C0A" w14:textId="04F858B4" w:rsidR="00426185" w:rsidRPr="00426185" w:rsidRDefault="00426185" w:rsidP="0074536F">
      <w:pPr>
        <w:ind w:firstLine="720"/>
        <w:jc w:val="both"/>
        <w:rPr>
          <w:rFonts w:eastAsiaTheme="minorHAnsi"/>
          <w:bCs/>
          <w:color w:val="000000"/>
          <w:lang w:eastAsia="en-US"/>
        </w:rPr>
      </w:pPr>
      <w:r w:rsidRPr="00426185">
        <w:rPr>
          <w:rFonts w:eastAsiaTheme="minorHAnsi"/>
          <w:bCs/>
          <w:color w:val="000000"/>
          <w:lang w:eastAsia="en-US"/>
        </w:rPr>
        <w:t>Ar Madonas novada pašvaldības domes 2023.</w:t>
      </w:r>
      <w:r>
        <w:rPr>
          <w:rFonts w:eastAsiaTheme="minorHAnsi"/>
          <w:bCs/>
          <w:color w:val="000000"/>
          <w:lang w:eastAsia="en-US"/>
        </w:rPr>
        <w:t> </w:t>
      </w:r>
      <w:r w:rsidRPr="00426185">
        <w:rPr>
          <w:rFonts w:eastAsiaTheme="minorHAnsi"/>
          <w:bCs/>
          <w:color w:val="000000"/>
          <w:lang w:eastAsia="en-US"/>
        </w:rPr>
        <w:t>gada</w:t>
      </w:r>
      <w:r>
        <w:rPr>
          <w:rFonts w:eastAsiaTheme="minorHAnsi"/>
          <w:bCs/>
          <w:color w:val="000000"/>
          <w:lang w:eastAsia="en-US"/>
        </w:rPr>
        <w:t xml:space="preserve"> 22. novembra</w:t>
      </w:r>
      <w:r w:rsidRPr="00426185">
        <w:rPr>
          <w:rFonts w:eastAsiaTheme="minorHAnsi"/>
          <w:bCs/>
          <w:color w:val="000000"/>
          <w:lang w:eastAsia="en-US"/>
        </w:rPr>
        <w:t xml:space="preserve"> lēmumu Nr.</w:t>
      </w:r>
      <w:r>
        <w:rPr>
          <w:rFonts w:eastAsiaTheme="minorHAnsi"/>
          <w:bCs/>
          <w:color w:val="000000"/>
          <w:lang w:eastAsia="en-US"/>
        </w:rPr>
        <w:t xml:space="preserve"> 721 </w:t>
      </w:r>
      <w:r w:rsidRPr="00426185">
        <w:rPr>
          <w:rFonts w:eastAsiaTheme="minorHAnsi"/>
          <w:bCs/>
          <w:color w:val="000000"/>
          <w:lang w:eastAsia="en-US"/>
        </w:rPr>
        <w:t xml:space="preserve">ir apstiprināti Madonas novada pašvaldības noteikumi “Par  amatiermākslas kolektīvu reģistrāciju Madonas novada pašvaldībā, pašvaldības </w:t>
      </w:r>
      <w:r w:rsidRPr="00426185">
        <w:rPr>
          <w:rFonts w:eastAsiaTheme="minorHAnsi"/>
          <w:bCs/>
          <w:color w:val="212529"/>
          <w:lang w:eastAsia="en-US"/>
        </w:rPr>
        <w:t>amatiermākslas kolektīvu finansēšanu,</w:t>
      </w:r>
      <w:r w:rsidRPr="00426185">
        <w:rPr>
          <w:rFonts w:eastAsiaTheme="minorHAnsi"/>
          <w:b/>
          <w:color w:val="212529"/>
          <w:lang w:eastAsia="en-US"/>
        </w:rPr>
        <w:t xml:space="preserve"> </w:t>
      </w:r>
      <w:r w:rsidRPr="00426185">
        <w:rPr>
          <w:rFonts w:eastAsiaTheme="minorHAnsi"/>
          <w:bCs/>
          <w:color w:val="000000"/>
          <w:lang w:eastAsia="en-US"/>
        </w:rPr>
        <w:t>kolektīvu vadītāju  darba samaksas noteikšanu” (turpmāk tekstā – Noteikumi).</w:t>
      </w:r>
    </w:p>
    <w:p w14:paraId="68B58719" w14:textId="3057BA57" w:rsidR="00E27D11" w:rsidRPr="00426185" w:rsidRDefault="00E27D11" w:rsidP="00982CAD">
      <w:pPr>
        <w:spacing w:line="259" w:lineRule="auto"/>
        <w:ind w:firstLine="720"/>
        <w:jc w:val="both"/>
        <w:rPr>
          <w:rFonts w:eastAsiaTheme="minorHAnsi"/>
          <w:lang w:eastAsia="en-US"/>
        </w:rPr>
      </w:pPr>
      <w:r w:rsidRPr="00E27D11">
        <w:rPr>
          <w:rFonts w:eastAsiaTheme="minorHAnsi"/>
          <w:bCs/>
          <w:color w:val="000000"/>
          <w:lang w:eastAsia="en-US"/>
        </w:rPr>
        <w:t xml:space="preserve">Saskaņā ar Noteikumu 24.punktu </w:t>
      </w:r>
      <w:r w:rsidRPr="00E27D11">
        <w:rPr>
          <w:rFonts w:eastAsiaTheme="minorHAnsi"/>
          <w:lang w:eastAsia="en-US"/>
        </w:rPr>
        <w:t>Amatiermākslas kolektīva vadītāju katrai kategorijai mēnešalgas stundas likme tiek apstiprināta ar Pašvaldības domes lēmumu.</w:t>
      </w:r>
    </w:p>
    <w:p w14:paraId="68495982" w14:textId="13A0504C" w:rsidR="00426185" w:rsidRPr="00426185" w:rsidRDefault="00426185" w:rsidP="00982CAD">
      <w:pPr>
        <w:ind w:firstLine="720"/>
        <w:jc w:val="both"/>
        <w:rPr>
          <w:rFonts w:eastAsiaTheme="minorHAnsi"/>
          <w:iCs/>
          <w:lang w:eastAsia="en-US"/>
        </w:rPr>
      </w:pPr>
      <w:r w:rsidRPr="00426185">
        <w:rPr>
          <w:rFonts w:eastAsiaTheme="minorHAnsi"/>
          <w:lang w:eastAsia="en-US"/>
        </w:rPr>
        <w:t xml:space="preserve">Amatiermākslas kolektīva vadītājs saskaņā ar </w:t>
      </w:r>
      <w:r w:rsidRPr="00426185">
        <w:rPr>
          <w:rFonts w:eastAsiaTheme="minorHAnsi"/>
          <w:iCs/>
          <w:lang w:eastAsia="en-US"/>
        </w:rPr>
        <w:t>Ministru kabineta 26.04.2022. noteikumiem Nr.</w:t>
      </w:r>
      <w:r>
        <w:rPr>
          <w:rFonts w:eastAsiaTheme="minorHAnsi"/>
          <w:iCs/>
          <w:lang w:eastAsia="en-US"/>
        </w:rPr>
        <w:t> </w:t>
      </w:r>
      <w:r w:rsidRPr="00426185">
        <w:rPr>
          <w:rFonts w:eastAsiaTheme="minorHAnsi"/>
          <w:iCs/>
          <w:lang w:eastAsia="en-US"/>
        </w:rPr>
        <w:t>262 “Valsts un pašvaldību institūciju amatu katalogs, amatu klasifikācijas un amatu apraksta izstrādāšanas kārtība” ir klasificējams 40.</w:t>
      </w:r>
      <w:r>
        <w:rPr>
          <w:rFonts w:eastAsiaTheme="minorHAnsi"/>
          <w:iCs/>
          <w:lang w:eastAsia="en-US"/>
        </w:rPr>
        <w:t> </w:t>
      </w:r>
      <w:r w:rsidRPr="00426185">
        <w:rPr>
          <w:rFonts w:eastAsiaTheme="minorHAnsi"/>
          <w:iCs/>
          <w:lang w:eastAsia="en-US"/>
        </w:rPr>
        <w:t>amatu saimē, II A līmenis, 6.</w:t>
      </w:r>
      <w:r>
        <w:rPr>
          <w:rFonts w:eastAsiaTheme="minorHAnsi"/>
          <w:iCs/>
          <w:lang w:eastAsia="en-US"/>
        </w:rPr>
        <w:t> </w:t>
      </w:r>
      <w:r w:rsidRPr="00426185">
        <w:rPr>
          <w:rFonts w:eastAsiaTheme="minorHAnsi"/>
          <w:iCs/>
          <w:lang w:eastAsia="en-US"/>
        </w:rPr>
        <w:t xml:space="preserve">mēnešalgu grupa. </w:t>
      </w:r>
    </w:p>
    <w:p w14:paraId="60FBB53A" w14:textId="50AF4DA5" w:rsidR="00426185" w:rsidRPr="00426185" w:rsidRDefault="00426185" w:rsidP="0074536F">
      <w:pPr>
        <w:ind w:firstLine="720"/>
        <w:jc w:val="both"/>
        <w:rPr>
          <w:rFonts w:eastAsiaTheme="minorHAnsi"/>
          <w:iCs/>
          <w:lang w:eastAsia="en-US"/>
        </w:rPr>
      </w:pPr>
      <w:r w:rsidRPr="00426185">
        <w:rPr>
          <w:rFonts w:eastAsiaTheme="minorHAnsi"/>
          <w:iCs/>
          <w:lang w:eastAsia="en-US"/>
        </w:rPr>
        <w:t>6.</w:t>
      </w:r>
      <w:r>
        <w:rPr>
          <w:rFonts w:eastAsiaTheme="minorHAnsi"/>
          <w:iCs/>
          <w:lang w:eastAsia="en-US"/>
        </w:rPr>
        <w:t> </w:t>
      </w:r>
      <w:r w:rsidRPr="00426185">
        <w:rPr>
          <w:rFonts w:eastAsiaTheme="minorHAnsi"/>
          <w:iCs/>
          <w:lang w:eastAsia="en-US"/>
        </w:rPr>
        <w:t>mēnešalgu grupai ar 2024.</w:t>
      </w:r>
      <w:r w:rsidR="00624FCA">
        <w:rPr>
          <w:rFonts w:eastAsiaTheme="minorHAnsi"/>
          <w:iCs/>
          <w:lang w:eastAsia="en-US"/>
        </w:rPr>
        <w:t> </w:t>
      </w:r>
      <w:r w:rsidRPr="00426185">
        <w:rPr>
          <w:rFonts w:eastAsiaTheme="minorHAnsi"/>
          <w:iCs/>
          <w:lang w:eastAsia="en-US"/>
        </w:rPr>
        <w:t xml:space="preserve">gada bāzes algu ir noteikta: </w:t>
      </w:r>
    </w:p>
    <w:p w14:paraId="33646C94" w14:textId="77777777" w:rsidR="00426185" w:rsidRPr="00426185" w:rsidRDefault="00426185" w:rsidP="0074536F">
      <w:pPr>
        <w:ind w:left="709"/>
        <w:jc w:val="both"/>
        <w:rPr>
          <w:rFonts w:eastAsiaTheme="minorHAnsi"/>
          <w:iCs/>
          <w:lang w:eastAsia="en-US"/>
        </w:rPr>
      </w:pPr>
      <w:r w:rsidRPr="00426185">
        <w:rPr>
          <w:rFonts w:eastAsiaTheme="minorHAnsi"/>
          <w:iCs/>
          <w:lang w:eastAsia="en-US"/>
        </w:rPr>
        <w:t xml:space="preserve"> minimālā stundas likme EUR 4,80, </w:t>
      </w:r>
    </w:p>
    <w:p w14:paraId="2EA642EF" w14:textId="77777777" w:rsidR="00426185" w:rsidRPr="00426185" w:rsidRDefault="00426185" w:rsidP="0074536F">
      <w:pPr>
        <w:ind w:left="709"/>
        <w:jc w:val="both"/>
        <w:rPr>
          <w:rFonts w:eastAsiaTheme="minorHAnsi"/>
          <w:iCs/>
          <w:lang w:eastAsia="en-US"/>
        </w:rPr>
      </w:pPr>
      <w:r w:rsidRPr="00426185">
        <w:rPr>
          <w:rFonts w:eastAsiaTheme="minorHAnsi"/>
          <w:iCs/>
          <w:lang w:eastAsia="en-US"/>
        </w:rPr>
        <w:t xml:space="preserve">vidējā stundas likme ir noteikta EUR 6,85 </w:t>
      </w:r>
    </w:p>
    <w:p w14:paraId="3B628425" w14:textId="2FB66F7D" w:rsidR="00426185" w:rsidRDefault="00426185" w:rsidP="0074536F">
      <w:pPr>
        <w:ind w:left="709"/>
        <w:jc w:val="both"/>
        <w:rPr>
          <w:rFonts w:eastAsiaTheme="minorHAnsi"/>
          <w:iCs/>
          <w:lang w:eastAsia="en-US"/>
        </w:rPr>
      </w:pPr>
      <w:r w:rsidRPr="00426185">
        <w:rPr>
          <w:rFonts w:eastAsiaTheme="minorHAnsi"/>
          <w:iCs/>
          <w:lang w:eastAsia="en-US"/>
        </w:rPr>
        <w:t>maksimālā stundas likme ir noteikta EUR 8,92.</w:t>
      </w:r>
    </w:p>
    <w:p w14:paraId="04DFE495" w14:textId="77777777" w:rsidR="0074536F" w:rsidRPr="00426185" w:rsidRDefault="0074536F" w:rsidP="0074536F">
      <w:pPr>
        <w:ind w:left="709"/>
        <w:jc w:val="both"/>
        <w:rPr>
          <w:rFonts w:eastAsiaTheme="minorHAnsi"/>
          <w:iCs/>
          <w:lang w:eastAsia="en-US"/>
        </w:rPr>
      </w:pPr>
    </w:p>
    <w:p w14:paraId="3C0BA52C" w14:textId="5E23D30D" w:rsidR="00426185" w:rsidRPr="006F55CC" w:rsidRDefault="00426185" w:rsidP="0074536F">
      <w:pPr>
        <w:ind w:firstLine="720"/>
        <w:jc w:val="both"/>
        <w:rPr>
          <w:rFonts w:eastAsia="Calibri"/>
          <w:b/>
          <w:bCs/>
        </w:rPr>
      </w:pPr>
      <w:r>
        <w:rPr>
          <w:rFonts w:eastAsiaTheme="minorHAnsi"/>
          <w:lang w:eastAsia="en-US"/>
        </w:rPr>
        <w:t>P</w:t>
      </w:r>
      <w:r w:rsidRPr="00426185">
        <w:rPr>
          <w:rFonts w:eastAsiaTheme="minorHAnsi"/>
          <w:lang w:eastAsia="en-US"/>
        </w:rPr>
        <w:t xml:space="preserve">amatojoties uz  </w:t>
      </w:r>
      <w:r w:rsidRPr="00426185">
        <w:rPr>
          <w:rFonts w:eastAsiaTheme="minorHAnsi"/>
          <w:bCs/>
          <w:color w:val="000000"/>
          <w:lang w:eastAsia="en-US"/>
        </w:rPr>
        <w:t>Madonas novada pašvaldības noteikumu “Par</w:t>
      </w:r>
      <w:r w:rsidR="00624FCA">
        <w:rPr>
          <w:rFonts w:eastAsiaTheme="minorHAnsi"/>
          <w:bCs/>
          <w:color w:val="000000"/>
          <w:lang w:eastAsia="en-US"/>
        </w:rPr>
        <w:t xml:space="preserve"> </w:t>
      </w:r>
      <w:r w:rsidRPr="00426185">
        <w:rPr>
          <w:rFonts w:eastAsiaTheme="minorHAnsi"/>
          <w:bCs/>
          <w:color w:val="000000"/>
          <w:lang w:eastAsia="en-US"/>
        </w:rPr>
        <w:t xml:space="preserve">amatiermākslas kolektīvu reģistrāciju Madonas novada pašvaldībā, pašvaldības </w:t>
      </w:r>
      <w:r w:rsidRPr="00426185">
        <w:rPr>
          <w:rFonts w:eastAsiaTheme="minorHAnsi"/>
          <w:bCs/>
          <w:color w:val="212529"/>
          <w:lang w:eastAsia="en-US"/>
        </w:rPr>
        <w:t>amatiermākslas kolektīvu finansēšanu,</w:t>
      </w:r>
      <w:r w:rsidRPr="00426185">
        <w:rPr>
          <w:rFonts w:eastAsiaTheme="minorHAnsi"/>
          <w:b/>
          <w:color w:val="212529"/>
          <w:lang w:eastAsia="en-US"/>
        </w:rPr>
        <w:t xml:space="preserve"> </w:t>
      </w:r>
      <w:r w:rsidRPr="00426185">
        <w:rPr>
          <w:rFonts w:eastAsiaTheme="minorHAnsi"/>
          <w:bCs/>
          <w:color w:val="000000"/>
          <w:lang w:eastAsia="en-US"/>
        </w:rPr>
        <w:t xml:space="preserve">kolektīvu vadītāju  darba samaksas noteikšanu” </w:t>
      </w:r>
      <w:r w:rsidR="00E27D11">
        <w:rPr>
          <w:rFonts w:eastAsiaTheme="minorHAnsi"/>
          <w:bCs/>
          <w:color w:val="000000"/>
          <w:lang w:eastAsia="en-US"/>
        </w:rPr>
        <w:t xml:space="preserve">24. </w:t>
      </w:r>
      <w:r w:rsidRPr="00426185">
        <w:rPr>
          <w:rFonts w:eastAsiaTheme="minorHAnsi"/>
          <w:bCs/>
          <w:color w:val="000000"/>
          <w:lang w:eastAsia="en-US"/>
        </w:rPr>
        <w:t xml:space="preserve">punktu, </w:t>
      </w:r>
      <w:r>
        <w:t xml:space="preserve">atklāti balsojot: </w:t>
      </w:r>
      <w:r>
        <w:rPr>
          <w:b/>
          <w:color w:val="000000"/>
        </w:rPr>
        <w:t>PAR – 1</w:t>
      </w:r>
      <w:r w:rsidR="0074536F">
        <w:rPr>
          <w:b/>
          <w:color w:val="000000"/>
        </w:rPr>
        <w:t>6</w:t>
      </w:r>
      <w:r>
        <w:rPr>
          <w:b/>
          <w:color w:val="000000"/>
        </w:rPr>
        <w:t xml:space="preserve"> </w:t>
      </w:r>
      <w:r>
        <w:rPr>
          <w:color w:val="000000"/>
        </w:rPr>
        <w:t>(</w:t>
      </w:r>
      <w:r w:rsidR="0074536F" w:rsidRPr="0074536F">
        <w:rPr>
          <w:bCs/>
          <w:noProof/>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64B65179" w14:textId="77777777" w:rsidR="00426185" w:rsidRPr="00426185" w:rsidRDefault="00426185" w:rsidP="0074536F">
      <w:pPr>
        <w:jc w:val="both"/>
        <w:rPr>
          <w:rFonts w:eastAsiaTheme="minorHAnsi"/>
          <w:bCs/>
          <w:color w:val="000000"/>
          <w:lang w:eastAsia="en-US"/>
        </w:rPr>
      </w:pPr>
    </w:p>
    <w:p w14:paraId="287D4AEC" w14:textId="37E3EE5F" w:rsidR="00426185" w:rsidRDefault="00426185" w:rsidP="0074536F">
      <w:pPr>
        <w:numPr>
          <w:ilvl w:val="0"/>
          <w:numId w:val="36"/>
        </w:numPr>
        <w:ind w:hanging="720"/>
        <w:contextualSpacing/>
        <w:jc w:val="both"/>
        <w:rPr>
          <w:rFonts w:eastAsiaTheme="minorHAnsi"/>
          <w:bCs/>
          <w:color w:val="000000"/>
          <w:lang w:eastAsia="en-US"/>
        </w:rPr>
      </w:pPr>
      <w:r w:rsidRPr="00426185">
        <w:rPr>
          <w:rFonts w:eastAsiaTheme="minorHAnsi"/>
          <w:bCs/>
          <w:color w:val="000000"/>
          <w:lang w:eastAsia="en-US"/>
        </w:rPr>
        <w:t>Ar 2024.</w:t>
      </w:r>
      <w:r>
        <w:rPr>
          <w:rFonts w:eastAsiaTheme="minorHAnsi"/>
          <w:bCs/>
          <w:color w:val="000000"/>
          <w:lang w:eastAsia="en-US"/>
        </w:rPr>
        <w:t> </w:t>
      </w:r>
      <w:r w:rsidRPr="00426185">
        <w:rPr>
          <w:rFonts w:eastAsiaTheme="minorHAnsi"/>
          <w:bCs/>
          <w:color w:val="000000"/>
          <w:lang w:eastAsia="en-US"/>
        </w:rPr>
        <w:t>gada</w:t>
      </w:r>
      <w:r>
        <w:rPr>
          <w:rFonts w:eastAsiaTheme="minorHAnsi"/>
          <w:bCs/>
          <w:color w:val="000000"/>
          <w:lang w:eastAsia="en-US"/>
        </w:rPr>
        <w:t xml:space="preserve"> </w:t>
      </w:r>
      <w:r w:rsidRPr="00426185">
        <w:rPr>
          <w:rFonts w:eastAsiaTheme="minorHAnsi"/>
          <w:bCs/>
          <w:color w:val="000000"/>
          <w:lang w:eastAsia="en-US"/>
        </w:rPr>
        <w:t>1.</w:t>
      </w:r>
      <w:r>
        <w:rPr>
          <w:rFonts w:eastAsiaTheme="minorHAnsi"/>
          <w:bCs/>
          <w:color w:val="000000"/>
          <w:lang w:eastAsia="en-US"/>
        </w:rPr>
        <w:t> </w:t>
      </w:r>
      <w:r w:rsidRPr="00426185">
        <w:rPr>
          <w:rFonts w:eastAsiaTheme="minorHAnsi"/>
          <w:bCs/>
          <w:color w:val="000000"/>
          <w:lang w:eastAsia="en-US"/>
        </w:rPr>
        <w:t xml:space="preserve">janvāri noteikt mēnešalgas stundas likmes Madonas novada pašvaldības amatiermākslas kolektīvu vadītājiem: </w:t>
      </w:r>
    </w:p>
    <w:p w14:paraId="3E3C7FB0" w14:textId="77777777" w:rsidR="00624FCA" w:rsidRPr="00426185" w:rsidRDefault="00624FCA" w:rsidP="0074536F">
      <w:pPr>
        <w:ind w:left="720"/>
        <w:contextualSpacing/>
        <w:jc w:val="both"/>
        <w:rPr>
          <w:rFonts w:eastAsiaTheme="minorHAnsi"/>
          <w:bCs/>
          <w:color w:val="000000"/>
          <w:lang w:eastAsia="en-US"/>
        </w:rPr>
      </w:pPr>
    </w:p>
    <w:tbl>
      <w:tblPr>
        <w:tblStyle w:val="Reatabula1"/>
        <w:tblW w:w="0" w:type="auto"/>
        <w:tblInd w:w="720" w:type="dxa"/>
        <w:tblLook w:val="04A0" w:firstRow="1" w:lastRow="0" w:firstColumn="1" w:lastColumn="0" w:noHBand="0" w:noVBand="1"/>
      </w:tblPr>
      <w:tblGrid>
        <w:gridCol w:w="2752"/>
        <w:gridCol w:w="3611"/>
        <w:gridCol w:w="1933"/>
      </w:tblGrid>
      <w:tr w:rsidR="00426185" w:rsidRPr="00426185" w14:paraId="7E245D67" w14:textId="77777777" w:rsidTr="00426185">
        <w:tc>
          <w:tcPr>
            <w:tcW w:w="2752" w:type="dxa"/>
          </w:tcPr>
          <w:p w14:paraId="69B00558" w14:textId="77777777" w:rsidR="00426185" w:rsidRPr="00426185" w:rsidRDefault="00426185" w:rsidP="0074536F">
            <w:pPr>
              <w:contextualSpacing/>
              <w:jc w:val="center"/>
              <w:rPr>
                <w:rFonts w:eastAsiaTheme="minorHAnsi"/>
                <w:b/>
                <w:color w:val="000000"/>
                <w:lang w:eastAsia="en-US"/>
              </w:rPr>
            </w:pPr>
            <w:r w:rsidRPr="00426185">
              <w:rPr>
                <w:rFonts w:eastAsiaTheme="minorHAnsi"/>
                <w:b/>
                <w:color w:val="000000"/>
                <w:lang w:eastAsia="en-US"/>
              </w:rPr>
              <w:t>Amatiermākslas kolektīva kategorija</w:t>
            </w:r>
          </w:p>
          <w:p w14:paraId="20C9E7FF" w14:textId="77777777" w:rsidR="00426185" w:rsidRPr="00426185" w:rsidRDefault="00426185" w:rsidP="0074536F">
            <w:pPr>
              <w:contextualSpacing/>
              <w:jc w:val="center"/>
              <w:rPr>
                <w:rFonts w:eastAsiaTheme="minorHAnsi"/>
                <w:b/>
                <w:color w:val="000000"/>
                <w:lang w:eastAsia="en-US"/>
              </w:rPr>
            </w:pPr>
          </w:p>
        </w:tc>
        <w:tc>
          <w:tcPr>
            <w:tcW w:w="3611" w:type="dxa"/>
          </w:tcPr>
          <w:p w14:paraId="7CD5F21B" w14:textId="77777777" w:rsidR="00426185" w:rsidRPr="00426185" w:rsidRDefault="00426185" w:rsidP="0074536F">
            <w:pPr>
              <w:contextualSpacing/>
              <w:jc w:val="center"/>
              <w:rPr>
                <w:rFonts w:eastAsiaTheme="minorHAnsi"/>
                <w:b/>
                <w:color w:val="000000"/>
                <w:lang w:eastAsia="en-US"/>
              </w:rPr>
            </w:pPr>
            <w:r w:rsidRPr="00426185">
              <w:rPr>
                <w:rFonts w:eastAsiaTheme="minorHAnsi"/>
                <w:b/>
                <w:color w:val="000000"/>
                <w:lang w:eastAsia="en-US"/>
              </w:rPr>
              <w:t>Amata nosaukums</w:t>
            </w:r>
          </w:p>
        </w:tc>
        <w:tc>
          <w:tcPr>
            <w:tcW w:w="1933" w:type="dxa"/>
          </w:tcPr>
          <w:p w14:paraId="36B5F929" w14:textId="77777777" w:rsidR="00426185" w:rsidRPr="00426185" w:rsidRDefault="00426185" w:rsidP="0074536F">
            <w:pPr>
              <w:contextualSpacing/>
              <w:jc w:val="center"/>
              <w:rPr>
                <w:rFonts w:eastAsiaTheme="minorHAnsi"/>
                <w:b/>
                <w:color w:val="000000"/>
                <w:lang w:eastAsia="en-US"/>
              </w:rPr>
            </w:pPr>
            <w:r w:rsidRPr="00426185">
              <w:rPr>
                <w:rFonts w:eastAsiaTheme="minorHAnsi"/>
                <w:b/>
                <w:color w:val="000000"/>
                <w:lang w:eastAsia="en-US"/>
              </w:rPr>
              <w:t>Mēnešalgas stundas likme</w:t>
            </w:r>
          </w:p>
        </w:tc>
      </w:tr>
      <w:tr w:rsidR="00426185" w:rsidRPr="00426185" w14:paraId="08DD07AD" w14:textId="77777777" w:rsidTr="00426185">
        <w:tc>
          <w:tcPr>
            <w:tcW w:w="2752" w:type="dxa"/>
          </w:tcPr>
          <w:p w14:paraId="54202B82" w14:textId="77777777" w:rsidR="00426185" w:rsidRPr="00426185" w:rsidRDefault="00426185" w:rsidP="0074536F">
            <w:pPr>
              <w:contextualSpacing/>
              <w:jc w:val="both"/>
              <w:rPr>
                <w:rFonts w:eastAsiaTheme="minorHAnsi"/>
                <w:b/>
                <w:color w:val="000000"/>
                <w:lang w:eastAsia="en-US"/>
              </w:rPr>
            </w:pPr>
            <w:r w:rsidRPr="00426185">
              <w:rPr>
                <w:rFonts w:eastAsiaTheme="minorHAnsi"/>
                <w:b/>
                <w:color w:val="000000"/>
                <w:lang w:eastAsia="en-US"/>
              </w:rPr>
              <w:t>1.kategorija</w:t>
            </w:r>
          </w:p>
        </w:tc>
        <w:tc>
          <w:tcPr>
            <w:tcW w:w="3611" w:type="dxa"/>
          </w:tcPr>
          <w:p w14:paraId="246D01DA" w14:textId="735AFB23"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Amatiermākslas kolektīva vadītājs</w:t>
            </w:r>
          </w:p>
        </w:tc>
        <w:tc>
          <w:tcPr>
            <w:tcW w:w="1933" w:type="dxa"/>
          </w:tcPr>
          <w:p w14:paraId="04ECBB60" w14:textId="77777777"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EUR 6,85</w:t>
            </w:r>
          </w:p>
        </w:tc>
      </w:tr>
      <w:tr w:rsidR="00426185" w:rsidRPr="00426185" w14:paraId="23761B6D" w14:textId="77777777" w:rsidTr="00426185">
        <w:tc>
          <w:tcPr>
            <w:tcW w:w="2752" w:type="dxa"/>
          </w:tcPr>
          <w:p w14:paraId="227C3B5C" w14:textId="77777777" w:rsidR="00426185" w:rsidRPr="00426185" w:rsidRDefault="00426185" w:rsidP="0074536F">
            <w:pPr>
              <w:contextualSpacing/>
              <w:jc w:val="both"/>
              <w:rPr>
                <w:rFonts w:eastAsiaTheme="minorHAnsi"/>
                <w:bCs/>
                <w:color w:val="000000"/>
                <w:lang w:eastAsia="en-US"/>
              </w:rPr>
            </w:pPr>
          </w:p>
        </w:tc>
        <w:tc>
          <w:tcPr>
            <w:tcW w:w="3611" w:type="dxa"/>
          </w:tcPr>
          <w:p w14:paraId="36185CA5" w14:textId="0461545F"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Koru diriģents</w:t>
            </w:r>
          </w:p>
        </w:tc>
        <w:tc>
          <w:tcPr>
            <w:tcW w:w="1933" w:type="dxa"/>
          </w:tcPr>
          <w:p w14:paraId="5FA6F79D" w14:textId="77777777"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EUR 8,22</w:t>
            </w:r>
          </w:p>
        </w:tc>
      </w:tr>
      <w:tr w:rsidR="00426185" w:rsidRPr="00426185" w14:paraId="0E0C71B0" w14:textId="77777777" w:rsidTr="00426185">
        <w:tc>
          <w:tcPr>
            <w:tcW w:w="2752" w:type="dxa"/>
          </w:tcPr>
          <w:p w14:paraId="0506F2D4" w14:textId="77777777" w:rsidR="00426185" w:rsidRPr="00426185" w:rsidRDefault="00426185" w:rsidP="0074536F">
            <w:pPr>
              <w:contextualSpacing/>
              <w:jc w:val="both"/>
              <w:rPr>
                <w:rFonts w:eastAsiaTheme="minorHAnsi"/>
                <w:bCs/>
                <w:color w:val="000000"/>
                <w:lang w:eastAsia="en-US"/>
              </w:rPr>
            </w:pPr>
          </w:p>
        </w:tc>
        <w:tc>
          <w:tcPr>
            <w:tcW w:w="3611" w:type="dxa"/>
          </w:tcPr>
          <w:p w14:paraId="3318E5C2" w14:textId="24EE6E4B"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Pūtēju orķestra diriģents</w:t>
            </w:r>
          </w:p>
        </w:tc>
        <w:tc>
          <w:tcPr>
            <w:tcW w:w="1933" w:type="dxa"/>
          </w:tcPr>
          <w:p w14:paraId="5D332482" w14:textId="77777777"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EUR 8,22</w:t>
            </w:r>
          </w:p>
        </w:tc>
      </w:tr>
      <w:tr w:rsidR="00426185" w:rsidRPr="00426185" w14:paraId="3C7FC3FC" w14:textId="77777777" w:rsidTr="00426185">
        <w:tc>
          <w:tcPr>
            <w:tcW w:w="2752" w:type="dxa"/>
          </w:tcPr>
          <w:p w14:paraId="0E7213FA" w14:textId="77777777" w:rsidR="00426185" w:rsidRPr="00426185" w:rsidRDefault="00426185" w:rsidP="0074536F">
            <w:pPr>
              <w:contextualSpacing/>
              <w:jc w:val="both"/>
              <w:rPr>
                <w:rFonts w:eastAsiaTheme="minorHAnsi"/>
                <w:b/>
                <w:color w:val="000000"/>
                <w:lang w:eastAsia="en-US"/>
              </w:rPr>
            </w:pPr>
            <w:r w:rsidRPr="00426185">
              <w:rPr>
                <w:rFonts w:eastAsiaTheme="minorHAnsi"/>
                <w:b/>
                <w:color w:val="000000"/>
                <w:lang w:eastAsia="en-US"/>
              </w:rPr>
              <w:t>2.kategorija</w:t>
            </w:r>
          </w:p>
        </w:tc>
        <w:tc>
          <w:tcPr>
            <w:tcW w:w="3611" w:type="dxa"/>
          </w:tcPr>
          <w:p w14:paraId="2ECB9840" w14:textId="6A0A0C69"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Amatiermākslas kolektīva vadītājs</w:t>
            </w:r>
          </w:p>
        </w:tc>
        <w:tc>
          <w:tcPr>
            <w:tcW w:w="1933" w:type="dxa"/>
          </w:tcPr>
          <w:p w14:paraId="539CAC03" w14:textId="77777777"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EUR 6,85</w:t>
            </w:r>
          </w:p>
        </w:tc>
      </w:tr>
      <w:tr w:rsidR="00426185" w:rsidRPr="00426185" w14:paraId="0C9E8185" w14:textId="77777777" w:rsidTr="00426185">
        <w:tc>
          <w:tcPr>
            <w:tcW w:w="2752" w:type="dxa"/>
          </w:tcPr>
          <w:p w14:paraId="0C8E6CAC" w14:textId="77777777" w:rsidR="00426185" w:rsidRPr="00426185" w:rsidRDefault="00426185" w:rsidP="0074536F">
            <w:pPr>
              <w:contextualSpacing/>
              <w:jc w:val="both"/>
              <w:rPr>
                <w:rFonts w:eastAsiaTheme="minorHAnsi"/>
                <w:b/>
                <w:color w:val="000000"/>
                <w:lang w:eastAsia="en-US"/>
              </w:rPr>
            </w:pPr>
            <w:r w:rsidRPr="00426185">
              <w:rPr>
                <w:rFonts w:eastAsiaTheme="minorHAnsi"/>
                <w:b/>
                <w:color w:val="000000"/>
                <w:lang w:eastAsia="en-US"/>
              </w:rPr>
              <w:lastRenderedPageBreak/>
              <w:t>3.kategorija</w:t>
            </w:r>
          </w:p>
        </w:tc>
        <w:tc>
          <w:tcPr>
            <w:tcW w:w="3611" w:type="dxa"/>
          </w:tcPr>
          <w:p w14:paraId="44236ADE" w14:textId="59A1E05D"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Amatiermākslas kolektīva vadītājs</w:t>
            </w:r>
          </w:p>
        </w:tc>
        <w:tc>
          <w:tcPr>
            <w:tcW w:w="1933" w:type="dxa"/>
          </w:tcPr>
          <w:p w14:paraId="1DC794A7" w14:textId="77777777"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EUR 6,85</w:t>
            </w:r>
          </w:p>
        </w:tc>
      </w:tr>
      <w:tr w:rsidR="00426185" w:rsidRPr="00426185" w14:paraId="4CDC8BEB" w14:textId="77777777" w:rsidTr="00426185">
        <w:tc>
          <w:tcPr>
            <w:tcW w:w="2752" w:type="dxa"/>
          </w:tcPr>
          <w:p w14:paraId="37DB7D4B" w14:textId="77777777" w:rsidR="00426185" w:rsidRPr="00426185" w:rsidRDefault="00426185" w:rsidP="0074536F">
            <w:pPr>
              <w:contextualSpacing/>
              <w:jc w:val="both"/>
              <w:rPr>
                <w:rFonts w:eastAsiaTheme="minorHAnsi"/>
                <w:b/>
                <w:color w:val="000000"/>
                <w:lang w:eastAsia="en-US"/>
              </w:rPr>
            </w:pPr>
            <w:r w:rsidRPr="00426185">
              <w:rPr>
                <w:rFonts w:eastAsiaTheme="minorHAnsi"/>
                <w:b/>
                <w:color w:val="000000"/>
                <w:lang w:eastAsia="en-US"/>
              </w:rPr>
              <w:t>4.kategorija</w:t>
            </w:r>
          </w:p>
        </w:tc>
        <w:tc>
          <w:tcPr>
            <w:tcW w:w="3611" w:type="dxa"/>
          </w:tcPr>
          <w:p w14:paraId="30BBB373" w14:textId="32292DBF"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Amatiermākslas kolektīva vadītājs</w:t>
            </w:r>
          </w:p>
        </w:tc>
        <w:tc>
          <w:tcPr>
            <w:tcW w:w="1933" w:type="dxa"/>
          </w:tcPr>
          <w:p w14:paraId="2BE00996" w14:textId="77777777" w:rsidR="00426185" w:rsidRPr="00426185" w:rsidRDefault="00426185" w:rsidP="0074536F">
            <w:pPr>
              <w:contextualSpacing/>
              <w:jc w:val="both"/>
              <w:rPr>
                <w:rFonts w:eastAsiaTheme="minorHAnsi"/>
                <w:bCs/>
                <w:color w:val="000000"/>
                <w:lang w:eastAsia="en-US"/>
              </w:rPr>
            </w:pPr>
            <w:r w:rsidRPr="00426185">
              <w:rPr>
                <w:rFonts w:eastAsiaTheme="minorHAnsi"/>
                <w:bCs/>
                <w:color w:val="000000"/>
                <w:lang w:eastAsia="en-US"/>
              </w:rPr>
              <w:t>EUR 5,48</w:t>
            </w:r>
          </w:p>
        </w:tc>
      </w:tr>
    </w:tbl>
    <w:p w14:paraId="43F09AB3" w14:textId="77777777" w:rsidR="00426185" w:rsidRPr="00426185" w:rsidRDefault="00426185" w:rsidP="0074536F">
      <w:pPr>
        <w:ind w:left="720"/>
        <w:contextualSpacing/>
        <w:jc w:val="both"/>
        <w:rPr>
          <w:rFonts w:eastAsiaTheme="minorHAnsi"/>
          <w:bCs/>
          <w:color w:val="000000"/>
          <w:lang w:eastAsia="en-US"/>
        </w:rPr>
      </w:pPr>
    </w:p>
    <w:bookmarkEnd w:id="46"/>
    <w:bookmarkEnd w:id="47"/>
    <w:p w14:paraId="57B04C54" w14:textId="77777777" w:rsidR="00B407C1" w:rsidRDefault="00B407C1" w:rsidP="0074536F"/>
    <w:p w14:paraId="27BB5B04" w14:textId="77777777" w:rsidR="00C03D56" w:rsidRDefault="00C03D56" w:rsidP="0074536F"/>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5A3BC0E5" w14:textId="2BF5EF7F" w:rsidR="00DA127E" w:rsidRPr="00582C08" w:rsidRDefault="00DA127E" w:rsidP="0074536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0CBCAA34" w:rsidR="0058216E" w:rsidRDefault="0058216E" w:rsidP="0074536F">
      <w:pPr>
        <w:rPr>
          <w:i/>
        </w:rPr>
      </w:pPr>
    </w:p>
    <w:p w14:paraId="3CDA4CBB" w14:textId="1DBE727C" w:rsidR="00494F3C" w:rsidRDefault="00494F3C" w:rsidP="0074536F">
      <w:pPr>
        <w:rPr>
          <w:i/>
        </w:rPr>
      </w:pPr>
    </w:p>
    <w:p w14:paraId="2E3ABCA4" w14:textId="77777777" w:rsidR="00494F3C" w:rsidRDefault="00494F3C" w:rsidP="0074536F">
      <w:pPr>
        <w:rPr>
          <w:i/>
        </w:rPr>
      </w:pPr>
    </w:p>
    <w:p w14:paraId="5054CC02" w14:textId="46416961" w:rsidR="00B407C1" w:rsidRPr="00B407C1" w:rsidRDefault="00B407C1" w:rsidP="0074536F">
      <w:pPr>
        <w:jc w:val="both"/>
        <w:rPr>
          <w:rFonts w:eastAsiaTheme="minorHAnsi"/>
          <w:bCs/>
          <w:i/>
          <w:iCs/>
          <w:lang w:eastAsia="en-US"/>
        </w:rPr>
      </w:pPr>
      <w:r w:rsidRPr="00B407C1">
        <w:rPr>
          <w:rFonts w:eastAsiaTheme="minorHAnsi"/>
          <w:bCs/>
          <w:i/>
          <w:iCs/>
          <w:lang w:eastAsia="en-US"/>
        </w:rPr>
        <w:t>Zāle 26486811</w:t>
      </w:r>
    </w:p>
    <w:p w14:paraId="180871B3" w14:textId="1E639EE5" w:rsidR="0039181D" w:rsidRDefault="0039181D" w:rsidP="0074536F">
      <w:pPr>
        <w:rPr>
          <w:i/>
        </w:rPr>
      </w:pPr>
    </w:p>
    <w:p w14:paraId="6ED37D52" w14:textId="427BB397" w:rsidR="00494F3C" w:rsidRDefault="00494F3C" w:rsidP="0074536F">
      <w:pPr>
        <w:rPr>
          <w:i/>
        </w:rPr>
      </w:pPr>
    </w:p>
    <w:p w14:paraId="1EA58AFD" w14:textId="77777777" w:rsidR="00494F3C" w:rsidRPr="00CD2131" w:rsidRDefault="00494F3C" w:rsidP="0074536F">
      <w:pPr>
        <w:rPr>
          <w:i/>
        </w:rPr>
      </w:pPr>
    </w:p>
    <w:p w14:paraId="012A406B" w14:textId="25354166" w:rsidR="004067A5" w:rsidRPr="00F27198" w:rsidRDefault="0048072A" w:rsidP="0074536F">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9626" w14:textId="77777777" w:rsidR="000203BB" w:rsidRDefault="000203BB" w:rsidP="00151271">
      <w:r>
        <w:separator/>
      </w:r>
    </w:p>
  </w:endnote>
  <w:endnote w:type="continuationSeparator" w:id="0">
    <w:p w14:paraId="4E98AC67" w14:textId="77777777" w:rsidR="000203BB" w:rsidRDefault="000203B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933F" w14:textId="77777777" w:rsidR="000203BB" w:rsidRDefault="000203BB" w:rsidP="00151271">
      <w:r>
        <w:separator/>
      </w:r>
    </w:p>
  </w:footnote>
  <w:footnote w:type="continuationSeparator" w:id="0">
    <w:p w14:paraId="339E49FF" w14:textId="77777777" w:rsidR="000203BB" w:rsidRDefault="000203B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1"/>
  </w:num>
  <w:num w:numId="5">
    <w:abstractNumId w:val="24"/>
  </w:num>
  <w:num w:numId="6">
    <w:abstractNumId w:val="14"/>
  </w:num>
  <w:num w:numId="7">
    <w:abstractNumId w:val="18"/>
  </w:num>
  <w:num w:numId="8">
    <w:abstractNumId w:val="0"/>
  </w:num>
  <w:num w:numId="9">
    <w:abstractNumId w:val="2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2"/>
  </w:num>
  <w:num w:numId="13">
    <w:abstractNumId w:val="22"/>
  </w:num>
  <w:num w:numId="14">
    <w:abstractNumId w:val="25"/>
  </w:num>
  <w:num w:numId="15">
    <w:abstractNumId w:val="13"/>
  </w:num>
  <w:num w:numId="16">
    <w:abstractNumId w:val="7"/>
  </w:num>
  <w:num w:numId="17">
    <w:abstractNumId w:val="10"/>
  </w:num>
  <w:num w:numId="18">
    <w:abstractNumId w:val="23"/>
  </w:num>
  <w:num w:numId="19">
    <w:abstractNumId w:val="9"/>
  </w:num>
  <w:num w:numId="20">
    <w:abstractNumId w:val="6"/>
  </w:num>
  <w:num w:numId="21">
    <w:abstractNumId w:val="15"/>
  </w:num>
  <w:num w:numId="22">
    <w:abstractNumId w:val="26"/>
  </w:num>
  <w:num w:numId="23">
    <w:abstractNumId w:val="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9"/>
  </w:num>
  <w:num w:numId="27">
    <w:abstractNumId w:val="31"/>
  </w:num>
  <w:num w:numId="28">
    <w:abstractNumId w:val="34"/>
  </w:num>
  <w:num w:numId="29">
    <w:abstractNumId w:val="35"/>
  </w:num>
  <w:num w:numId="30">
    <w:abstractNumId w:val="17"/>
  </w:num>
  <w:num w:numId="31">
    <w:abstractNumId w:val="16"/>
  </w:num>
  <w:num w:numId="32">
    <w:abstractNumId w:val="8"/>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03BB"/>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D5075"/>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36F7F"/>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4536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2CAD"/>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5F47"/>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27D11"/>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2</Pages>
  <Words>1701</Words>
  <Characters>970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306</cp:revision>
  <dcterms:created xsi:type="dcterms:W3CDTF">2023-08-17T07:16:00Z</dcterms:created>
  <dcterms:modified xsi:type="dcterms:W3CDTF">2023-11-23T08:19:00Z</dcterms:modified>
</cp:coreProperties>
</file>